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7EC32" w14:textId="77777777" w:rsidR="00B34112" w:rsidRPr="00EF7825" w:rsidRDefault="00B34112" w:rsidP="00B34112">
      <w:pPr>
        <w:pStyle w:val="NoSpacing"/>
        <w:jc w:val="both"/>
        <w:outlineLvl w:val="0"/>
        <w:rPr>
          <w:b/>
          <w:sz w:val="24"/>
          <w:szCs w:val="24"/>
        </w:rPr>
      </w:pPr>
      <w:r w:rsidRPr="00EF7825">
        <w:rPr>
          <w:b/>
          <w:sz w:val="24"/>
          <w:szCs w:val="24"/>
        </w:rPr>
        <w:t>PROJECT BRIEF #6</w:t>
      </w:r>
      <w:bookmarkStart w:id="0" w:name="_GoBack"/>
      <w:bookmarkEnd w:id="0"/>
    </w:p>
    <w:p w14:paraId="51CCFDF9" w14:textId="77777777" w:rsidR="00B34112" w:rsidRPr="00EF7825" w:rsidRDefault="00B34112" w:rsidP="00B34112">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B34112" w:rsidRPr="00EF7825" w14:paraId="67B6B407" w14:textId="77777777" w:rsidTr="00994B1A">
        <w:tc>
          <w:tcPr>
            <w:tcW w:w="2875" w:type="dxa"/>
          </w:tcPr>
          <w:p w14:paraId="4038220F" w14:textId="77777777" w:rsidR="00B34112" w:rsidRPr="00EF7825" w:rsidRDefault="00B34112" w:rsidP="00994B1A">
            <w:pPr>
              <w:pStyle w:val="NoSpacing"/>
              <w:jc w:val="both"/>
              <w:rPr>
                <w:b/>
                <w:sz w:val="24"/>
                <w:szCs w:val="24"/>
              </w:rPr>
            </w:pPr>
            <w:r w:rsidRPr="00EF7825">
              <w:rPr>
                <w:b/>
                <w:sz w:val="24"/>
                <w:szCs w:val="24"/>
              </w:rPr>
              <w:t>Project Title:</w:t>
            </w:r>
          </w:p>
        </w:tc>
        <w:tc>
          <w:tcPr>
            <w:tcW w:w="6475" w:type="dxa"/>
          </w:tcPr>
          <w:p w14:paraId="447F62CE" w14:textId="77777777" w:rsidR="00B34112" w:rsidRPr="00EF7825" w:rsidRDefault="00B34112" w:rsidP="00994B1A">
            <w:pPr>
              <w:pStyle w:val="NoSpacing"/>
              <w:jc w:val="both"/>
              <w:rPr>
                <w:b/>
                <w:sz w:val="24"/>
                <w:szCs w:val="24"/>
              </w:rPr>
            </w:pPr>
            <w:r w:rsidRPr="00EF7825">
              <w:rPr>
                <w:b/>
                <w:sz w:val="24"/>
                <w:szCs w:val="24"/>
              </w:rPr>
              <w:t>DOLE Integrated Livelihood and Emergency and Employment Program (DILEEP)</w:t>
            </w:r>
          </w:p>
          <w:p w14:paraId="65FE4C01" w14:textId="77777777" w:rsidR="00B34112" w:rsidRPr="00EF7825" w:rsidRDefault="00B34112" w:rsidP="00994B1A">
            <w:pPr>
              <w:pStyle w:val="NoSpacing"/>
              <w:jc w:val="both"/>
              <w:rPr>
                <w:b/>
                <w:sz w:val="24"/>
                <w:szCs w:val="24"/>
              </w:rPr>
            </w:pPr>
          </w:p>
        </w:tc>
      </w:tr>
      <w:tr w:rsidR="00B34112" w:rsidRPr="00EF7825" w14:paraId="018E487F" w14:textId="77777777" w:rsidTr="00994B1A">
        <w:tc>
          <w:tcPr>
            <w:tcW w:w="2875" w:type="dxa"/>
          </w:tcPr>
          <w:p w14:paraId="67255F6F" w14:textId="77777777" w:rsidR="00B34112" w:rsidRPr="00EF7825" w:rsidRDefault="00B34112" w:rsidP="00994B1A">
            <w:pPr>
              <w:pStyle w:val="NoSpacing"/>
              <w:jc w:val="both"/>
              <w:rPr>
                <w:sz w:val="24"/>
                <w:szCs w:val="24"/>
              </w:rPr>
            </w:pPr>
            <w:r w:rsidRPr="00EF7825">
              <w:rPr>
                <w:sz w:val="24"/>
                <w:szCs w:val="24"/>
              </w:rPr>
              <w:t>Project Location:</w:t>
            </w:r>
          </w:p>
        </w:tc>
        <w:tc>
          <w:tcPr>
            <w:tcW w:w="6475" w:type="dxa"/>
          </w:tcPr>
          <w:p w14:paraId="1FCB1EEF" w14:textId="77777777" w:rsidR="00B34112" w:rsidRPr="00EF7825" w:rsidRDefault="00B34112" w:rsidP="00994B1A">
            <w:pPr>
              <w:pStyle w:val="NoSpacing"/>
              <w:jc w:val="both"/>
              <w:rPr>
                <w:sz w:val="24"/>
                <w:szCs w:val="24"/>
              </w:rPr>
            </w:pPr>
            <w:r w:rsidRPr="00EF7825">
              <w:rPr>
                <w:sz w:val="24"/>
                <w:szCs w:val="24"/>
              </w:rPr>
              <w:t>Municipality/City-wide</w:t>
            </w:r>
          </w:p>
          <w:p w14:paraId="4E6E8918" w14:textId="77777777" w:rsidR="00B34112" w:rsidRPr="00EF7825" w:rsidRDefault="00B34112" w:rsidP="00994B1A">
            <w:pPr>
              <w:pStyle w:val="NoSpacing"/>
              <w:jc w:val="both"/>
              <w:rPr>
                <w:sz w:val="24"/>
                <w:szCs w:val="24"/>
              </w:rPr>
            </w:pPr>
          </w:p>
        </w:tc>
      </w:tr>
      <w:tr w:rsidR="00B34112" w:rsidRPr="00EF7825" w14:paraId="1AE0210D" w14:textId="77777777" w:rsidTr="00994B1A">
        <w:tc>
          <w:tcPr>
            <w:tcW w:w="2875" w:type="dxa"/>
          </w:tcPr>
          <w:p w14:paraId="4A7FDD65" w14:textId="77777777" w:rsidR="00B34112" w:rsidRPr="00EF7825" w:rsidRDefault="00B34112" w:rsidP="00994B1A">
            <w:pPr>
              <w:pStyle w:val="NoSpacing"/>
              <w:jc w:val="both"/>
              <w:rPr>
                <w:sz w:val="24"/>
                <w:szCs w:val="24"/>
              </w:rPr>
            </w:pPr>
            <w:r w:rsidRPr="00EF7825">
              <w:rPr>
                <w:sz w:val="24"/>
                <w:szCs w:val="24"/>
              </w:rPr>
              <w:t>Proponent:</w:t>
            </w:r>
          </w:p>
        </w:tc>
        <w:tc>
          <w:tcPr>
            <w:tcW w:w="6475" w:type="dxa"/>
          </w:tcPr>
          <w:p w14:paraId="265D3A72" w14:textId="77777777" w:rsidR="00B34112" w:rsidRPr="00EF7825" w:rsidRDefault="00B34112" w:rsidP="00994B1A">
            <w:pPr>
              <w:pStyle w:val="NoSpacing"/>
              <w:jc w:val="both"/>
              <w:rPr>
                <w:sz w:val="24"/>
                <w:szCs w:val="24"/>
              </w:rPr>
            </w:pPr>
            <w:r w:rsidRPr="00EF7825">
              <w:rPr>
                <w:sz w:val="24"/>
                <w:szCs w:val="24"/>
              </w:rPr>
              <w:t>Municipality/City</w:t>
            </w:r>
          </w:p>
          <w:p w14:paraId="6197E2AE" w14:textId="77777777" w:rsidR="00B34112" w:rsidRPr="00EF7825" w:rsidRDefault="00B34112" w:rsidP="00994B1A">
            <w:pPr>
              <w:pStyle w:val="NoSpacing"/>
              <w:jc w:val="both"/>
              <w:rPr>
                <w:sz w:val="24"/>
                <w:szCs w:val="24"/>
              </w:rPr>
            </w:pPr>
          </w:p>
        </w:tc>
      </w:tr>
      <w:tr w:rsidR="00B34112" w:rsidRPr="00EF7825" w14:paraId="7E62B892" w14:textId="77777777" w:rsidTr="00994B1A">
        <w:tc>
          <w:tcPr>
            <w:tcW w:w="2875" w:type="dxa"/>
          </w:tcPr>
          <w:p w14:paraId="2360C285" w14:textId="77777777" w:rsidR="00B34112" w:rsidRPr="00EF7825" w:rsidRDefault="00B34112" w:rsidP="00994B1A">
            <w:pPr>
              <w:pStyle w:val="NoSpacing"/>
              <w:jc w:val="both"/>
              <w:rPr>
                <w:sz w:val="24"/>
                <w:szCs w:val="24"/>
              </w:rPr>
            </w:pPr>
            <w:r w:rsidRPr="00EF7825">
              <w:rPr>
                <w:sz w:val="24"/>
                <w:szCs w:val="24"/>
              </w:rPr>
              <w:t>Implementing Agency:</w:t>
            </w:r>
          </w:p>
        </w:tc>
        <w:tc>
          <w:tcPr>
            <w:tcW w:w="6475" w:type="dxa"/>
          </w:tcPr>
          <w:p w14:paraId="52133724" w14:textId="77777777" w:rsidR="00B34112" w:rsidRPr="00EF7825" w:rsidRDefault="00B34112" w:rsidP="00994B1A">
            <w:pPr>
              <w:pStyle w:val="NoSpacing"/>
              <w:jc w:val="both"/>
              <w:rPr>
                <w:sz w:val="24"/>
                <w:szCs w:val="24"/>
              </w:rPr>
            </w:pPr>
            <w:r w:rsidRPr="00EF7825">
              <w:rPr>
                <w:sz w:val="24"/>
                <w:szCs w:val="24"/>
              </w:rPr>
              <w:t>Department of Labor and Employment Regional Office (DOLE RO)</w:t>
            </w:r>
          </w:p>
          <w:p w14:paraId="46373D37" w14:textId="77777777" w:rsidR="00B34112" w:rsidRPr="00EF7825" w:rsidRDefault="00B34112" w:rsidP="00994B1A">
            <w:pPr>
              <w:pStyle w:val="NoSpacing"/>
              <w:jc w:val="both"/>
              <w:rPr>
                <w:sz w:val="24"/>
                <w:szCs w:val="24"/>
              </w:rPr>
            </w:pPr>
            <w:r w:rsidRPr="00EF7825">
              <w:rPr>
                <w:sz w:val="24"/>
                <w:szCs w:val="24"/>
              </w:rPr>
              <w:t>Municipality/City Nutrition Office</w:t>
            </w:r>
          </w:p>
          <w:p w14:paraId="5034385A" w14:textId="77777777" w:rsidR="00B34112" w:rsidRPr="00EF7825" w:rsidRDefault="00B34112" w:rsidP="00994B1A">
            <w:pPr>
              <w:pStyle w:val="NoSpacing"/>
              <w:jc w:val="both"/>
              <w:rPr>
                <w:sz w:val="24"/>
                <w:szCs w:val="24"/>
              </w:rPr>
            </w:pPr>
          </w:p>
        </w:tc>
      </w:tr>
      <w:tr w:rsidR="00B34112" w:rsidRPr="00EF7825" w14:paraId="68EEA6FD" w14:textId="77777777" w:rsidTr="00994B1A">
        <w:tc>
          <w:tcPr>
            <w:tcW w:w="2875" w:type="dxa"/>
          </w:tcPr>
          <w:p w14:paraId="2C4FBE1D" w14:textId="77777777" w:rsidR="00B34112" w:rsidRPr="00EF7825" w:rsidRDefault="00B34112" w:rsidP="00994B1A">
            <w:pPr>
              <w:pStyle w:val="NoSpacing"/>
              <w:jc w:val="both"/>
              <w:rPr>
                <w:sz w:val="24"/>
                <w:szCs w:val="24"/>
              </w:rPr>
            </w:pPr>
            <w:r w:rsidRPr="00EF7825">
              <w:rPr>
                <w:sz w:val="24"/>
                <w:szCs w:val="24"/>
              </w:rPr>
              <w:t>Start Date and Duration:</w:t>
            </w:r>
          </w:p>
        </w:tc>
        <w:tc>
          <w:tcPr>
            <w:tcW w:w="6475" w:type="dxa"/>
          </w:tcPr>
          <w:p w14:paraId="0A3D28CB" w14:textId="77777777" w:rsidR="00B34112" w:rsidRPr="00EF7825" w:rsidRDefault="00B34112" w:rsidP="00994B1A">
            <w:pPr>
              <w:pStyle w:val="NoSpacing"/>
              <w:jc w:val="both"/>
              <w:rPr>
                <w:sz w:val="24"/>
                <w:szCs w:val="24"/>
              </w:rPr>
            </w:pPr>
            <w:r w:rsidRPr="00EF7825">
              <w:rPr>
                <w:sz w:val="24"/>
                <w:szCs w:val="24"/>
              </w:rPr>
              <w:t>June 2020 to December 2022</w:t>
            </w:r>
          </w:p>
          <w:p w14:paraId="6752A772" w14:textId="77777777" w:rsidR="00B34112" w:rsidRPr="00EF7825" w:rsidRDefault="00B34112" w:rsidP="00994B1A">
            <w:pPr>
              <w:pStyle w:val="NoSpacing"/>
              <w:jc w:val="both"/>
              <w:rPr>
                <w:sz w:val="24"/>
                <w:szCs w:val="24"/>
              </w:rPr>
            </w:pPr>
          </w:p>
        </w:tc>
      </w:tr>
      <w:tr w:rsidR="00B34112" w:rsidRPr="00EF7825" w14:paraId="329F69A5" w14:textId="77777777" w:rsidTr="00994B1A">
        <w:tc>
          <w:tcPr>
            <w:tcW w:w="2875" w:type="dxa"/>
          </w:tcPr>
          <w:p w14:paraId="26892B4D" w14:textId="77777777" w:rsidR="00B34112" w:rsidRPr="00EF7825" w:rsidRDefault="00B34112" w:rsidP="00994B1A">
            <w:pPr>
              <w:pStyle w:val="NoSpacing"/>
              <w:jc w:val="both"/>
              <w:rPr>
                <w:sz w:val="24"/>
                <w:szCs w:val="24"/>
              </w:rPr>
            </w:pPr>
            <w:r w:rsidRPr="00EF7825">
              <w:rPr>
                <w:sz w:val="24"/>
                <w:szCs w:val="24"/>
              </w:rPr>
              <w:t>Beneficiaries:</w:t>
            </w:r>
          </w:p>
        </w:tc>
        <w:tc>
          <w:tcPr>
            <w:tcW w:w="6475" w:type="dxa"/>
          </w:tcPr>
          <w:p w14:paraId="774EF852" w14:textId="77777777" w:rsidR="00B34112" w:rsidRPr="00EF7825" w:rsidRDefault="00B34112" w:rsidP="00994B1A">
            <w:pPr>
              <w:pStyle w:val="NoSpacing"/>
              <w:jc w:val="both"/>
              <w:rPr>
                <w:sz w:val="24"/>
                <w:szCs w:val="24"/>
              </w:rPr>
            </w:pPr>
            <w:r w:rsidRPr="00EF7825">
              <w:rPr>
                <w:sz w:val="24"/>
                <w:szCs w:val="24"/>
              </w:rPr>
              <w:t xml:space="preserve">Disadvantaged, food insecure, and nutritionally vulnerable households </w:t>
            </w:r>
          </w:p>
          <w:p w14:paraId="2B994957" w14:textId="77777777" w:rsidR="00B34112" w:rsidRPr="00EF7825" w:rsidRDefault="00B34112" w:rsidP="00994B1A">
            <w:pPr>
              <w:pStyle w:val="NoSpacing"/>
              <w:jc w:val="both"/>
              <w:rPr>
                <w:sz w:val="24"/>
                <w:szCs w:val="24"/>
              </w:rPr>
            </w:pPr>
          </w:p>
        </w:tc>
      </w:tr>
      <w:tr w:rsidR="00B34112" w:rsidRPr="00EF7825" w14:paraId="7F9E5911" w14:textId="77777777" w:rsidTr="00994B1A">
        <w:tc>
          <w:tcPr>
            <w:tcW w:w="2875" w:type="dxa"/>
          </w:tcPr>
          <w:p w14:paraId="28A4AD05" w14:textId="77777777" w:rsidR="00B34112" w:rsidRPr="00EF7825" w:rsidRDefault="00B34112" w:rsidP="00994B1A">
            <w:pPr>
              <w:pStyle w:val="NoSpacing"/>
              <w:jc w:val="both"/>
              <w:rPr>
                <w:sz w:val="24"/>
                <w:szCs w:val="24"/>
              </w:rPr>
            </w:pPr>
            <w:r w:rsidRPr="00EF7825">
              <w:rPr>
                <w:sz w:val="24"/>
                <w:szCs w:val="24"/>
              </w:rPr>
              <w:t>Total Project Cost:</w:t>
            </w:r>
          </w:p>
        </w:tc>
        <w:tc>
          <w:tcPr>
            <w:tcW w:w="6475" w:type="dxa"/>
          </w:tcPr>
          <w:p w14:paraId="508E56A2" w14:textId="77777777" w:rsidR="00B34112" w:rsidRPr="00EF7825" w:rsidRDefault="00B34112"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78CBE7AB" w14:textId="77777777" w:rsidR="00B34112" w:rsidRPr="00EF7825" w:rsidRDefault="00B34112" w:rsidP="00B34112">
      <w:pPr>
        <w:pStyle w:val="NoSpacing"/>
        <w:pBdr>
          <w:bottom w:val="single" w:sz="12" w:space="1" w:color="auto"/>
        </w:pBdr>
        <w:jc w:val="both"/>
        <w:rPr>
          <w:sz w:val="24"/>
          <w:szCs w:val="24"/>
        </w:rPr>
      </w:pPr>
    </w:p>
    <w:p w14:paraId="41838D1F" w14:textId="77777777" w:rsidR="00B34112" w:rsidRPr="00EF7825" w:rsidRDefault="00B34112" w:rsidP="00B34112">
      <w:pPr>
        <w:pStyle w:val="NoSpacing"/>
        <w:jc w:val="both"/>
        <w:rPr>
          <w:sz w:val="24"/>
          <w:szCs w:val="24"/>
        </w:rPr>
      </w:pPr>
    </w:p>
    <w:p w14:paraId="6EC9BDCB" w14:textId="77777777" w:rsidR="00B34112" w:rsidRPr="00EF7825" w:rsidRDefault="00B34112" w:rsidP="00B34112">
      <w:pPr>
        <w:pStyle w:val="NoSpacing"/>
        <w:numPr>
          <w:ilvl w:val="0"/>
          <w:numId w:val="1"/>
        </w:numPr>
        <w:jc w:val="both"/>
        <w:rPr>
          <w:b/>
          <w:sz w:val="24"/>
          <w:szCs w:val="24"/>
        </w:rPr>
      </w:pPr>
      <w:r w:rsidRPr="00EF7825">
        <w:rPr>
          <w:b/>
          <w:sz w:val="24"/>
          <w:szCs w:val="24"/>
        </w:rPr>
        <w:t>Rationale</w:t>
      </w:r>
    </w:p>
    <w:p w14:paraId="4C83054A" w14:textId="77777777" w:rsidR="00B34112" w:rsidRPr="00EF7825" w:rsidRDefault="00B34112" w:rsidP="00B34112">
      <w:pPr>
        <w:pStyle w:val="NoSpacing"/>
        <w:jc w:val="both"/>
        <w:rPr>
          <w:b/>
          <w:sz w:val="24"/>
          <w:szCs w:val="24"/>
        </w:rPr>
      </w:pPr>
    </w:p>
    <w:p w14:paraId="596EBB20" w14:textId="77777777" w:rsidR="00B34112" w:rsidRPr="00EF7825" w:rsidRDefault="00B34112" w:rsidP="00B34112">
      <w:pPr>
        <w:pStyle w:val="NoSpacing"/>
        <w:jc w:val="both"/>
        <w:rPr>
          <w:sz w:val="24"/>
          <w:szCs w:val="24"/>
        </w:rPr>
      </w:pPr>
      <w:bookmarkStart w:id="1" w:name="_Hlk6220089"/>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080DB343" w14:textId="77777777" w:rsidR="00B34112" w:rsidRPr="00EF7825" w:rsidRDefault="00B34112" w:rsidP="00B34112">
      <w:pPr>
        <w:pStyle w:val="NoSpacing"/>
        <w:rPr>
          <w:sz w:val="24"/>
          <w:szCs w:val="24"/>
        </w:rPr>
      </w:pPr>
    </w:p>
    <w:p w14:paraId="10A2D5C1" w14:textId="77777777" w:rsidR="00B34112" w:rsidRPr="00EF7825" w:rsidRDefault="00B34112" w:rsidP="00B34112">
      <w:pPr>
        <w:pStyle w:val="NoSpacing"/>
        <w:jc w:val="both"/>
        <w:rPr>
          <w:sz w:val="24"/>
          <w:szCs w:val="24"/>
        </w:rPr>
      </w:pPr>
      <w:r w:rsidRPr="00EF7825">
        <w:rPr>
          <w:sz w:val="24"/>
          <w:szCs w:val="24"/>
        </w:rPr>
        <w:t xml:space="preserve">One of the projects identified under the nutrition-sensitive program is the DOLE Integrated Livelihood and Emergency Employment Programs (DILEEP) implemented by the Department of Labor and Employment (DOLE), through the Bureau of Workers with Special Concerns (BWSC) to contribute to poverty reduction and reduce the vulnerability to risks of the working poor, </w:t>
      </w:r>
      <w:proofErr w:type="spellStart"/>
      <w:r w:rsidRPr="00EF7825">
        <w:rPr>
          <w:sz w:val="24"/>
          <w:szCs w:val="24"/>
        </w:rPr>
        <w:t>vulnerabl,e</w:t>
      </w:r>
      <w:proofErr w:type="spellEnd"/>
      <w:r w:rsidRPr="00EF7825">
        <w:rPr>
          <w:sz w:val="24"/>
          <w:szCs w:val="24"/>
        </w:rPr>
        <w:t xml:space="preserve"> and marginalized workers through employment assistance and enterprise development.  In tweaking DILEEP to become nutrition-sensitive, priority shall be given to food insecure and </w:t>
      </w:r>
      <w:proofErr w:type="gramStart"/>
      <w:r w:rsidRPr="00EF7825">
        <w:rPr>
          <w:sz w:val="24"/>
          <w:szCs w:val="24"/>
        </w:rPr>
        <w:t>nutritionally-vulnerable</w:t>
      </w:r>
      <w:proofErr w:type="gramEnd"/>
      <w:r w:rsidRPr="00EF7825">
        <w:rPr>
          <w:sz w:val="24"/>
          <w:szCs w:val="24"/>
        </w:rPr>
        <w:t xml:space="preserve"> households within Agrarian Reform Communities (ARCs) who will also be receiving adequate nutrition education and mentoring on maternal and infant and young child nutrition and proper meal management within households.</w:t>
      </w:r>
    </w:p>
    <w:p w14:paraId="51EEFA5F" w14:textId="77777777" w:rsidR="00B34112" w:rsidRPr="00EF7825" w:rsidRDefault="00B34112" w:rsidP="00B34112">
      <w:pPr>
        <w:pStyle w:val="NoSpacing"/>
        <w:rPr>
          <w:sz w:val="24"/>
          <w:szCs w:val="24"/>
        </w:rPr>
      </w:pPr>
    </w:p>
    <w:p w14:paraId="5807DD43" w14:textId="77777777" w:rsidR="00B34112" w:rsidRPr="00EF7825" w:rsidRDefault="00B34112" w:rsidP="00B34112">
      <w:pPr>
        <w:jc w:val="both"/>
        <w:rPr>
          <w:sz w:val="24"/>
          <w:szCs w:val="24"/>
        </w:rPr>
      </w:pPr>
      <w:r w:rsidRPr="00EF7825">
        <w:rPr>
          <w:sz w:val="24"/>
          <w:szCs w:val="24"/>
        </w:rPr>
        <w:lastRenderedPageBreak/>
        <w:t xml:space="preserve">According to the latest data, poverty incidence in the </w:t>
      </w:r>
      <w:r w:rsidRPr="00EF7825">
        <w:rPr>
          <w:color w:val="FF0000"/>
          <w:sz w:val="24"/>
          <w:szCs w:val="24"/>
        </w:rPr>
        <w:t xml:space="preserve">Municipality/City of __________ </w:t>
      </w:r>
      <w:r w:rsidRPr="00EF7825">
        <w:rPr>
          <w:sz w:val="24"/>
          <w:szCs w:val="24"/>
        </w:rPr>
        <w:t xml:space="preserve">stands at </w:t>
      </w:r>
      <w:r w:rsidRPr="00EF7825">
        <w:rPr>
          <w:color w:val="FF0000"/>
          <w:sz w:val="24"/>
          <w:szCs w:val="24"/>
        </w:rPr>
        <w:t>___%</w:t>
      </w:r>
      <w:r w:rsidRPr="00EF7825">
        <w:rPr>
          <w:sz w:val="24"/>
          <w:szCs w:val="24"/>
        </w:rPr>
        <w:t xml:space="preserve">, totaling into an estimated number of </w:t>
      </w:r>
      <w:r w:rsidRPr="00EF7825">
        <w:rPr>
          <w:color w:val="FF0000"/>
          <w:sz w:val="24"/>
          <w:szCs w:val="24"/>
        </w:rPr>
        <w:t xml:space="preserve">____ </w:t>
      </w:r>
      <w:r w:rsidRPr="00EF7825">
        <w:rPr>
          <w:sz w:val="24"/>
          <w:szCs w:val="24"/>
        </w:rPr>
        <w:t xml:space="preserve">households who are expected to benefit from employment assistance, and the promotion of entrepreneurship and community enterprises. </w:t>
      </w:r>
      <w:bookmarkEnd w:id="1"/>
      <w:r w:rsidRPr="00EF7825">
        <w:rPr>
          <w:sz w:val="24"/>
          <w:szCs w:val="24"/>
        </w:rPr>
        <w:t>Eligible projects that the identified beneficiaries can venture include those in line with the priorities of the Regional Development Council (RDC), Regional Convergence Committee (RCC) &amp; development plan of LGUs. Industries identified as key employment generators (i.e. agribusiness, information technology, health and wellness, wholesale and retail trade, tourism, etc.) and DTI priority products (i.e. food processing, cacao, coffee, coco coir, wearable and home styles).</w:t>
      </w:r>
    </w:p>
    <w:p w14:paraId="40C02982" w14:textId="77777777" w:rsidR="00B34112" w:rsidRPr="00EF7825" w:rsidRDefault="00B34112" w:rsidP="00B34112">
      <w:pPr>
        <w:jc w:val="both"/>
        <w:rPr>
          <w:sz w:val="24"/>
          <w:szCs w:val="24"/>
        </w:rPr>
      </w:pPr>
      <w:bookmarkStart w:id="2" w:name="_Hlk7644511"/>
      <w:r w:rsidRPr="00EF7825">
        <w:rPr>
          <w:sz w:val="24"/>
          <w:szCs w:val="24"/>
        </w:rPr>
        <w:t>Such forms of assistance shall be provided to beneficiaries by the nutrition-sensitive DILEEP project to secure increases in income among the identified food insecure and nutritionally-vulnerable households, providing them with an improved capacity to buy food of sufficient quality and quantity, which along with the received nutrition education, would secure the overall improvement of nutritional status in the municipality/city.</w:t>
      </w:r>
    </w:p>
    <w:bookmarkEnd w:id="2"/>
    <w:p w14:paraId="270535B9" w14:textId="77777777" w:rsidR="00B34112" w:rsidRPr="00EF7825" w:rsidRDefault="00B34112" w:rsidP="00B34112">
      <w:pPr>
        <w:pStyle w:val="NoSpacing"/>
        <w:jc w:val="both"/>
        <w:rPr>
          <w:b/>
          <w:sz w:val="24"/>
          <w:szCs w:val="24"/>
        </w:rPr>
      </w:pPr>
    </w:p>
    <w:p w14:paraId="0DEAB75A" w14:textId="77777777" w:rsidR="00B34112" w:rsidRPr="00EF7825" w:rsidRDefault="00B34112" w:rsidP="00B34112">
      <w:pPr>
        <w:pStyle w:val="NoSpacing"/>
        <w:numPr>
          <w:ilvl w:val="0"/>
          <w:numId w:val="1"/>
        </w:numPr>
        <w:jc w:val="both"/>
        <w:rPr>
          <w:b/>
          <w:sz w:val="24"/>
          <w:szCs w:val="24"/>
        </w:rPr>
      </w:pPr>
      <w:r w:rsidRPr="00EF7825">
        <w:rPr>
          <w:b/>
          <w:sz w:val="24"/>
          <w:szCs w:val="24"/>
        </w:rPr>
        <w:t>Project Objectives</w:t>
      </w:r>
    </w:p>
    <w:p w14:paraId="0088B391" w14:textId="77777777" w:rsidR="00B34112" w:rsidRPr="00EF7825" w:rsidRDefault="00B34112" w:rsidP="00B34112">
      <w:pPr>
        <w:pStyle w:val="NoSpacing"/>
        <w:ind w:left="720"/>
        <w:jc w:val="both"/>
        <w:rPr>
          <w:b/>
          <w:sz w:val="24"/>
          <w:szCs w:val="24"/>
        </w:rPr>
      </w:pPr>
    </w:p>
    <w:p w14:paraId="175D7A2D" w14:textId="77777777" w:rsidR="00B34112" w:rsidRPr="00EF7825" w:rsidRDefault="00B34112" w:rsidP="00B34112">
      <w:pPr>
        <w:pStyle w:val="NoSpacing"/>
        <w:ind w:left="720"/>
        <w:jc w:val="both"/>
        <w:rPr>
          <w:sz w:val="24"/>
          <w:szCs w:val="24"/>
        </w:rPr>
      </w:pPr>
      <w:r w:rsidRPr="00EF7825">
        <w:rPr>
          <w:sz w:val="24"/>
          <w:szCs w:val="24"/>
        </w:rPr>
        <w:t xml:space="preserve">In all DILEEP projects in the </w:t>
      </w:r>
      <w:r w:rsidRPr="00EF7825">
        <w:rPr>
          <w:color w:val="FF0000"/>
          <w:sz w:val="24"/>
          <w:szCs w:val="24"/>
        </w:rPr>
        <w:t xml:space="preserve">Municipality/City of __________ </w:t>
      </w:r>
      <w:r w:rsidRPr="00EF7825">
        <w:rPr>
          <w:sz w:val="24"/>
          <w:szCs w:val="24"/>
        </w:rPr>
        <w:t xml:space="preserve">from period 2020 to 2022, apply nutritional considerations through the inclusion of beneficiaries coming from locally identified food insecure and nutritionally vulnerable families for the provision of employment and livelihood assistance that provide for increased income, which together with enhanced knowledge, skills, and practices on proper nutrition, facilitate improved food security and nutritional status of children of these households. </w:t>
      </w:r>
    </w:p>
    <w:p w14:paraId="7824C22C" w14:textId="77777777" w:rsidR="00B34112" w:rsidRPr="00EF7825" w:rsidRDefault="00B34112" w:rsidP="00B34112">
      <w:pPr>
        <w:pStyle w:val="NoSpacing"/>
        <w:ind w:left="720"/>
        <w:jc w:val="both"/>
        <w:rPr>
          <w:sz w:val="24"/>
          <w:szCs w:val="24"/>
        </w:rPr>
      </w:pPr>
    </w:p>
    <w:p w14:paraId="353A15AC" w14:textId="77777777" w:rsidR="00B34112" w:rsidRPr="00EF7825" w:rsidRDefault="00B34112" w:rsidP="00B34112">
      <w:pPr>
        <w:pStyle w:val="NoSpacing"/>
        <w:numPr>
          <w:ilvl w:val="0"/>
          <w:numId w:val="1"/>
        </w:numPr>
        <w:jc w:val="both"/>
        <w:rPr>
          <w:b/>
          <w:sz w:val="24"/>
          <w:szCs w:val="24"/>
        </w:rPr>
      </w:pPr>
      <w:r w:rsidRPr="00EF7825">
        <w:rPr>
          <w:b/>
          <w:sz w:val="24"/>
          <w:szCs w:val="24"/>
        </w:rPr>
        <w:t>Project Outputs</w:t>
      </w:r>
    </w:p>
    <w:p w14:paraId="105E3723" w14:textId="77777777" w:rsidR="00B34112" w:rsidRPr="00EF7825" w:rsidRDefault="00B34112" w:rsidP="00B34112">
      <w:pPr>
        <w:pStyle w:val="NoSpacing"/>
        <w:ind w:left="720"/>
        <w:jc w:val="both"/>
        <w:rPr>
          <w:sz w:val="24"/>
          <w:szCs w:val="24"/>
        </w:rPr>
      </w:pPr>
    </w:p>
    <w:p w14:paraId="0975F06B" w14:textId="77777777" w:rsidR="00B34112" w:rsidRPr="00EF7825" w:rsidRDefault="00B34112" w:rsidP="00B34112">
      <w:pPr>
        <w:pStyle w:val="NoSpacing"/>
        <w:numPr>
          <w:ilvl w:val="0"/>
          <w:numId w:val="2"/>
        </w:numPr>
        <w:jc w:val="both"/>
        <w:rPr>
          <w:sz w:val="24"/>
          <w:szCs w:val="24"/>
        </w:rPr>
      </w:pPr>
      <w:r w:rsidRPr="00EF7825">
        <w:rPr>
          <w:sz w:val="24"/>
          <w:szCs w:val="24"/>
        </w:rPr>
        <w:t xml:space="preserve">The DILEEP project in the municipality/city apply nutritional considerations by selecting beneficiary households who are identified as food insecure and </w:t>
      </w:r>
      <w:proofErr w:type="gramStart"/>
      <w:r w:rsidRPr="00EF7825">
        <w:rPr>
          <w:sz w:val="24"/>
          <w:szCs w:val="24"/>
        </w:rPr>
        <w:t>nutritionally-vulnerable</w:t>
      </w:r>
      <w:proofErr w:type="gramEnd"/>
    </w:p>
    <w:p w14:paraId="0C94DCEA" w14:textId="77777777" w:rsidR="00B34112" w:rsidRPr="00EF7825" w:rsidRDefault="00B34112" w:rsidP="00B34112">
      <w:pPr>
        <w:pStyle w:val="NoSpacing"/>
        <w:ind w:left="720"/>
        <w:jc w:val="both"/>
        <w:rPr>
          <w:sz w:val="24"/>
          <w:szCs w:val="24"/>
        </w:rPr>
      </w:pPr>
    </w:p>
    <w:p w14:paraId="45EBBEA5" w14:textId="77777777" w:rsidR="00B34112" w:rsidRPr="00EF7825" w:rsidRDefault="00B34112" w:rsidP="00B34112">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DILEEP in the municipality/city is established and fully operational resulting in effective coaching and mentoring on maternal and infant and young child nutrition and proper meal management within households</w:t>
      </w:r>
    </w:p>
    <w:p w14:paraId="7FFD9E46" w14:textId="77777777" w:rsidR="00B34112" w:rsidRPr="00EF7825" w:rsidRDefault="00B34112" w:rsidP="00B34112">
      <w:pPr>
        <w:pStyle w:val="NoSpacing"/>
        <w:jc w:val="both"/>
        <w:rPr>
          <w:sz w:val="24"/>
          <w:szCs w:val="24"/>
        </w:rPr>
      </w:pPr>
    </w:p>
    <w:p w14:paraId="3FADD792" w14:textId="77777777" w:rsidR="00B34112" w:rsidRPr="00EF7825" w:rsidRDefault="00B34112" w:rsidP="00B34112">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the DILEEP beneficiaries have enhanced knowledge, skills, and practices on maternal and infant and young child nutrition, and have improved levels of food security and nutritional status of children of these households</w:t>
      </w:r>
    </w:p>
    <w:p w14:paraId="0B33C480" w14:textId="77777777" w:rsidR="00B34112" w:rsidRPr="00EF7825" w:rsidRDefault="00B34112" w:rsidP="00B34112">
      <w:pPr>
        <w:pStyle w:val="NoSpacing"/>
        <w:jc w:val="both"/>
        <w:rPr>
          <w:sz w:val="24"/>
          <w:szCs w:val="24"/>
        </w:rPr>
      </w:pPr>
    </w:p>
    <w:p w14:paraId="5C06086A" w14:textId="77777777" w:rsidR="00B34112" w:rsidRPr="00EF7825" w:rsidRDefault="00B34112" w:rsidP="00B34112">
      <w:pPr>
        <w:pStyle w:val="NoSpacing"/>
        <w:numPr>
          <w:ilvl w:val="0"/>
          <w:numId w:val="2"/>
        </w:numPr>
        <w:jc w:val="both"/>
        <w:rPr>
          <w:sz w:val="24"/>
          <w:szCs w:val="24"/>
        </w:rPr>
      </w:pPr>
      <w:r w:rsidRPr="00EF7825">
        <w:rPr>
          <w:sz w:val="24"/>
          <w:szCs w:val="24"/>
        </w:rPr>
        <w:t>The municipality/city have issued local policies institutionalizing nutrition-sensitive DILEEP and other related nutrition-sensitive projects</w:t>
      </w:r>
    </w:p>
    <w:p w14:paraId="6E7DA0E6" w14:textId="77777777" w:rsidR="00B34112" w:rsidRPr="00EF7825" w:rsidRDefault="00B34112" w:rsidP="00B34112">
      <w:pPr>
        <w:pStyle w:val="NoSpacing"/>
        <w:jc w:val="both"/>
        <w:rPr>
          <w:sz w:val="24"/>
          <w:szCs w:val="24"/>
        </w:rPr>
      </w:pPr>
      <w:r>
        <w:rPr>
          <w:sz w:val="24"/>
          <w:szCs w:val="24"/>
        </w:rPr>
        <w:br w:type="page"/>
      </w:r>
    </w:p>
    <w:p w14:paraId="649281F3" w14:textId="77777777" w:rsidR="00B34112" w:rsidRPr="00EF7825" w:rsidRDefault="00B34112" w:rsidP="00B34112">
      <w:pPr>
        <w:pStyle w:val="NoSpacing"/>
        <w:numPr>
          <w:ilvl w:val="0"/>
          <w:numId w:val="1"/>
        </w:numPr>
        <w:jc w:val="both"/>
        <w:rPr>
          <w:b/>
          <w:sz w:val="24"/>
          <w:szCs w:val="24"/>
        </w:rPr>
      </w:pPr>
      <w:r w:rsidRPr="00EF7825">
        <w:rPr>
          <w:b/>
          <w:sz w:val="24"/>
          <w:szCs w:val="24"/>
        </w:rPr>
        <w:lastRenderedPageBreak/>
        <w:t>Project Major Activities and Implementation Schedule</w:t>
      </w:r>
    </w:p>
    <w:p w14:paraId="639044C8" w14:textId="77777777" w:rsidR="00B34112" w:rsidRPr="00EF7825" w:rsidRDefault="00B34112" w:rsidP="00B34112">
      <w:pPr>
        <w:pStyle w:val="NoSpacing"/>
        <w:ind w:left="360"/>
        <w:jc w:val="both"/>
        <w:rPr>
          <w:sz w:val="24"/>
          <w:szCs w:val="24"/>
        </w:rPr>
      </w:pPr>
    </w:p>
    <w:p w14:paraId="30AB9003" w14:textId="77777777" w:rsidR="00B34112" w:rsidRPr="00EF7825" w:rsidRDefault="00B34112" w:rsidP="00B34112">
      <w:pPr>
        <w:jc w:val="both"/>
        <w:rPr>
          <w:sz w:val="24"/>
          <w:szCs w:val="24"/>
        </w:rPr>
      </w:pPr>
      <w:r w:rsidRPr="00EF7825">
        <w:rPr>
          <w:sz w:val="24"/>
          <w:szCs w:val="24"/>
        </w:rPr>
        <w:t xml:space="preserve">The project consists of five major activities that are implemented sequentially as shown in Table 1 below. </w:t>
      </w:r>
    </w:p>
    <w:p w14:paraId="40C09762" w14:textId="77777777" w:rsidR="00B34112" w:rsidRPr="00EF7825" w:rsidRDefault="00B34112" w:rsidP="00B34112">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B34112" w:rsidRPr="002C67B7" w14:paraId="76F9EDB2"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77C71B4" w14:textId="77777777" w:rsidR="00B34112" w:rsidRPr="002C67B7" w:rsidRDefault="00B34112"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C22DDD5" w14:textId="77777777" w:rsidR="00B34112" w:rsidRPr="002C67B7" w:rsidRDefault="00B34112"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0A50D3F" w14:textId="77777777" w:rsidR="00B34112" w:rsidRPr="002C67B7" w:rsidRDefault="00B34112" w:rsidP="00994B1A">
            <w:pPr>
              <w:jc w:val="both"/>
              <w:rPr>
                <w:b/>
                <w:sz w:val="24"/>
                <w:szCs w:val="24"/>
              </w:rPr>
            </w:pPr>
            <w:r w:rsidRPr="002C67B7">
              <w:rPr>
                <w:b/>
                <w:sz w:val="24"/>
                <w:szCs w:val="24"/>
              </w:rPr>
              <w:t>Timetable</w:t>
            </w:r>
          </w:p>
        </w:tc>
      </w:tr>
      <w:tr w:rsidR="00B34112" w:rsidRPr="00EF7825" w14:paraId="017CB8F1" w14:textId="77777777" w:rsidTr="00994B1A">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6D20AE43" w14:textId="77777777" w:rsidR="00B34112" w:rsidRPr="00EF7825" w:rsidRDefault="00B34112"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19CA3010" w14:textId="77777777" w:rsidR="00B34112" w:rsidRPr="00EF7825" w:rsidRDefault="00B34112" w:rsidP="00994B1A">
            <w:pPr>
              <w:jc w:val="both"/>
              <w:rPr>
                <w:rFonts w:cstheme="minorHAnsi"/>
                <w:sz w:val="24"/>
                <w:szCs w:val="24"/>
              </w:rPr>
            </w:pPr>
            <w:r w:rsidRPr="00EF7825">
              <w:rPr>
                <w:sz w:val="24"/>
                <w:szCs w:val="24"/>
              </w:rPr>
              <w:t>Consultative meetings between the DOLE RO and M/CNO, and other stakeholders relevant to the implementation</w:t>
            </w:r>
          </w:p>
        </w:tc>
        <w:tc>
          <w:tcPr>
            <w:tcW w:w="1904" w:type="pct"/>
            <w:tcBorders>
              <w:top w:val="single" w:sz="4" w:space="0" w:color="auto"/>
              <w:left w:val="single" w:sz="4" w:space="0" w:color="auto"/>
              <w:bottom w:val="single" w:sz="4" w:space="0" w:color="auto"/>
              <w:right w:val="single" w:sz="4" w:space="0" w:color="auto"/>
            </w:tcBorders>
          </w:tcPr>
          <w:p w14:paraId="7CA282B1" w14:textId="77777777" w:rsidR="00B34112" w:rsidRPr="00EF7825" w:rsidRDefault="00B34112" w:rsidP="00994B1A">
            <w:pPr>
              <w:jc w:val="both"/>
              <w:rPr>
                <w:sz w:val="24"/>
                <w:szCs w:val="24"/>
              </w:rPr>
            </w:pPr>
            <w:r w:rsidRPr="00EF7825">
              <w:rPr>
                <w:sz w:val="24"/>
                <w:szCs w:val="24"/>
              </w:rPr>
              <w:t>January 2020</w:t>
            </w:r>
          </w:p>
        </w:tc>
      </w:tr>
      <w:tr w:rsidR="00B34112" w:rsidRPr="00EF7825" w14:paraId="5C1E4356"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28CF93C0" w14:textId="77777777" w:rsidR="00B34112" w:rsidRPr="00EF7825" w:rsidRDefault="00B34112"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3E63E7F2" w14:textId="77777777" w:rsidR="00B34112" w:rsidRPr="00EF7825" w:rsidRDefault="00B34112" w:rsidP="00994B1A">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19C600ED" w14:textId="77777777" w:rsidR="00B34112" w:rsidRPr="00EF7825" w:rsidRDefault="00B34112" w:rsidP="00994B1A">
            <w:pPr>
              <w:jc w:val="both"/>
              <w:rPr>
                <w:sz w:val="24"/>
                <w:szCs w:val="24"/>
              </w:rPr>
            </w:pPr>
            <w:r w:rsidRPr="00EF7825">
              <w:rPr>
                <w:sz w:val="24"/>
                <w:szCs w:val="24"/>
              </w:rPr>
              <w:t>January 2020</w:t>
            </w:r>
          </w:p>
        </w:tc>
      </w:tr>
      <w:tr w:rsidR="00B34112" w:rsidRPr="00EF7825" w14:paraId="11DFE7B8"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100A1FC6" w14:textId="77777777" w:rsidR="00B34112" w:rsidRPr="00EF7825" w:rsidRDefault="00B34112"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6F71A720" w14:textId="77777777" w:rsidR="00B34112" w:rsidRPr="00EF7825" w:rsidRDefault="00B34112" w:rsidP="00994B1A">
            <w:pPr>
              <w:jc w:val="both"/>
              <w:rPr>
                <w:rFonts w:cstheme="minorHAnsi"/>
                <w:sz w:val="24"/>
                <w:szCs w:val="24"/>
              </w:rPr>
            </w:pPr>
            <w:r w:rsidRPr="00EF7825">
              <w:rPr>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7625594D" w14:textId="77777777" w:rsidR="00B34112" w:rsidRPr="00EF7825" w:rsidRDefault="00B34112" w:rsidP="00994B1A">
            <w:pPr>
              <w:jc w:val="both"/>
              <w:rPr>
                <w:sz w:val="24"/>
                <w:szCs w:val="24"/>
              </w:rPr>
            </w:pPr>
            <w:r w:rsidRPr="00EF7825">
              <w:rPr>
                <w:sz w:val="24"/>
                <w:szCs w:val="24"/>
              </w:rPr>
              <w:t xml:space="preserve">February 2020 </w:t>
            </w:r>
            <w:r>
              <w:rPr>
                <w:sz w:val="24"/>
                <w:szCs w:val="24"/>
              </w:rPr>
              <w:t>continued to 2022</w:t>
            </w:r>
          </w:p>
        </w:tc>
      </w:tr>
      <w:tr w:rsidR="00B34112" w:rsidRPr="00EF7825" w14:paraId="75F0D5B4"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55C9445A" w14:textId="77777777" w:rsidR="00B34112" w:rsidRPr="00EF7825" w:rsidRDefault="00B34112"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2550079D" w14:textId="77777777" w:rsidR="00B34112" w:rsidRPr="00EF7825" w:rsidRDefault="00B34112" w:rsidP="00994B1A">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0A40E07D" w14:textId="77777777" w:rsidR="00B34112" w:rsidRPr="00EF7825" w:rsidRDefault="00B34112" w:rsidP="00994B1A">
            <w:pPr>
              <w:jc w:val="both"/>
              <w:rPr>
                <w:sz w:val="24"/>
                <w:szCs w:val="24"/>
              </w:rPr>
            </w:pPr>
            <w:r w:rsidRPr="00EF7825">
              <w:rPr>
                <w:sz w:val="24"/>
                <w:szCs w:val="24"/>
              </w:rPr>
              <w:t>February 2020, regularly conducted to 2022</w:t>
            </w:r>
          </w:p>
        </w:tc>
      </w:tr>
      <w:tr w:rsidR="00B34112" w:rsidRPr="00EF7825" w14:paraId="2C7D837E"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3343405E" w14:textId="77777777" w:rsidR="00B34112" w:rsidRPr="00EF7825" w:rsidRDefault="00B34112"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3609383B" w14:textId="77777777" w:rsidR="00B34112" w:rsidRPr="00EF7825" w:rsidRDefault="00B34112" w:rsidP="00994B1A">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1ABF005C" w14:textId="77777777" w:rsidR="00B34112" w:rsidRPr="00EF7825" w:rsidRDefault="00B34112" w:rsidP="00994B1A">
            <w:pPr>
              <w:jc w:val="both"/>
              <w:rPr>
                <w:sz w:val="24"/>
                <w:szCs w:val="24"/>
              </w:rPr>
            </w:pPr>
            <w:proofErr w:type="gramStart"/>
            <w:r w:rsidRPr="00EF7825">
              <w:rPr>
                <w:sz w:val="24"/>
                <w:szCs w:val="24"/>
              </w:rPr>
              <w:t>June  2020</w:t>
            </w:r>
            <w:proofErr w:type="gramEnd"/>
            <w:r w:rsidRPr="00EF7825">
              <w:rPr>
                <w:sz w:val="24"/>
                <w:szCs w:val="24"/>
              </w:rPr>
              <w:t xml:space="preserve"> and onwards</w:t>
            </w:r>
          </w:p>
        </w:tc>
      </w:tr>
    </w:tbl>
    <w:p w14:paraId="662A49D8" w14:textId="77777777" w:rsidR="00B34112" w:rsidRPr="00EF7825" w:rsidRDefault="00B34112" w:rsidP="00B34112">
      <w:pPr>
        <w:pStyle w:val="NoSpacing"/>
        <w:jc w:val="both"/>
        <w:rPr>
          <w:sz w:val="24"/>
          <w:szCs w:val="24"/>
        </w:rPr>
      </w:pPr>
    </w:p>
    <w:p w14:paraId="7F5FD1D6" w14:textId="77777777" w:rsidR="00B34112" w:rsidRPr="00EF7825" w:rsidRDefault="00B34112" w:rsidP="00B34112">
      <w:pPr>
        <w:pStyle w:val="ListParagraph"/>
        <w:numPr>
          <w:ilvl w:val="0"/>
          <w:numId w:val="1"/>
        </w:numPr>
        <w:jc w:val="both"/>
        <w:rPr>
          <w:b/>
          <w:sz w:val="24"/>
          <w:szCs w:val="24"/>
        </w:rPr>
      </w:pPr>
      <w:r w:rsidRPr="00EF7825">
        <w:rPr>
          <w:b/>
          <w:sz w:val="24"/>
          <w:szCs w:val="24"/>
        </w:rPr>
        <w:t>Project Management and Organization</w:t>
      </w:r>
    </w:p>
    <w:p w14:paraId="1A01EDF0" w14:textId="77777777" w:rsidR="00B34112" w:rsidRPr="00EF7825" w:rsidRDefault="00B34112" w:rsidP="00B34112">
      <w:pPr>
        <w:jc w:val="both"/>
        <w:rPr>
          <w:sz w:val="24"/>
          <w:szCs w:val="24"/>
        </w:rPr>
      </w:pPr>
      <w:r>
        <w:rPr>
          <w:sz w:val="24"/>
          <w:szCs w:val="24"/>
        </w:rPr>
        <w:t>This project is led by</w:t>
      </w:r>
      <w:r w:rsidRPr="00EF7825">
        <w:rPr>
          <w:sz w:val="24"/>
          <w:szCs w:val="24"/>
        </w:rPr>
        <w:t xml:space="preserve"> the DOLE Regional Office. The Municipal/City Nutrition Office and the Local Nutrition Committees will take the lead in identifying the project beneficiaries, support in follow-up, and assist in project monitoring. Project implementation status, issues, and concerns will be discussed in the Local Nutrition Committees for remedial actions.</w:t>
      </w:r>
    </w:p>
    <w:p w14:paraId="5711D8F1" w14:textId="77777777" w:rsidR="00B34112" w:rsidRPr="00EF7825" w:rsidRDefault="00B34112" w:rsidP="00B34112">
      <w:pPr>
        <w:pStyle w:val="NoSpacing"/>
        <w:numPr>
          <w:ilvl w:val="0"/>
          <w:numId w:val="1"/>
        </w:numPr>
        <w:jc w:val="both"/>
        <w:rPr>
          <w:b/>
          <w:sz w:val="24"/>
          <w:szCs w:val="24"/>
        </w:rPr>
      </w:pPr>
      <w:r w:rsidRPr="00EF7825">
        <w:rPr>
          <w:b/>
          <w:sz w:val="24"/>
          <w:szCs w:val="24"/>
        </w:rPr>
        <w:t>Estimates of Budgetary Requirements</w:t>
      </w:r>
    </w:p>
    <w:p w14:paraId="62BC7DB3" w14:textId="77777777" w:rsidR="00B34112" w:rsidRPr="00EF7825" w:rsidRDefault="00B34112" w:rsidP="00B34112">
      <w:pPr>
        <w:pStyle w:val="NoSpacing"/>
        <w:jc w:val="both"/>
        <w:rPr>
          <w:sz w:val="24"/>
          <w:szCs w:val="24"/>
        </w:rPr>
      </w:pPr>
    </w:p>
    <w:p w14:paraId="742F284C" w14:textId="77777777" w:rsidR="00B34112" w:rsidRPr="00EF7825" w:rsidRDefault="00B34112" w:rsidP="00B34112">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5029D781" w14:textId="77777777" w:rsidR="00B34112" w:rsidRPr="00EF7825" w:rsidRDefault="00B34112" w:rsidP="00B34112">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7"/>
        <w:gridCol w:w="1219"/>
        <w:gridCol w:w="1348"/>
        <w:gridCol w:w="1620"/>
      </w:tblGrid>
      <w:tr w:rsidR="00B34112" w:rsidRPr="002C67B7" w14:paraId="2D06E493" w14:textId="77777777" w:rsidTr="00994B1A">
        <w:trPr>
          <w:tblHeader/>
        </w:trPr>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03D5F47" w14:textId="77777777" w:rsidR="00B34112" w:rsidRPr="002C67B7" w:rsidRDefault="00B34112"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D7D2AD0" w14:textId="77777777" w:rsidR="00B34112" w:rsidRPr="002C67B7" w:rsidRDefault="00B34112"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5E06FDD" w14:textId="77777777" w:rsidR="00B34112" w:rsidRPr="002C67B7" w:rsidRDefault="00B34112" w:rsidP="00994B1A">
            <w:pPr>
              <w:jc w:val="center"/>
              <w:rPr>
                <w:b/>
                <w:sz w:val="24"/>
                <w:szCs w:val="24"/>
              </w:rPr>
            </w:pPr>
            <w:r w:rsidRPr="002C67B7">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E304654" w14:textId="77777777" w:rsidR="00B34112" w:rsidRPr="002C67B7" w:rsidRDefault="00B34112" w:rsidP="00994B1A">
            <w:pPr>
              <w:jc w:val="both"/>
              <w:rPr>
                <w:b/>
                <w:sz w:val="24"/>
                <w:szCs w:val="24"/>
              </w:rPr>
            </w:pPr>
            <w:r w:rsidRPr="002C67B7">
              <w:rPr>
                <w:b/>
                <w:sz w:val="24"/>
                <w:szCs w:val="24"/>
              </w:rPr>
              <w:t>Source of Funds</w:t>
            </w:r>
          </w:p>
        </w:tc>
      </w:tr>
      <w:tr w:rsidR="00B34112" w:rsidRPr="00EF7825" w14:paraId="40B3907D"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BAFFE" w14:textId="77777777" w:rsidR="00B34112" w:rsidRPr="00EF7825" w:rsidRDefault="00B34112"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BA640" w14:textId="77777777" w:rsidR="00B34112" w:rsidRPr="00EF7825" w:rsidRDefault="00B34112" w:rsidP="00994B1A">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FC5AC35" w14:textId="77777777" w:rsidR="00B34112" w:rsidRPr="002C67B7" w:rsidRDefault="00B34112" w:rsidP="00994B1A">
            <w:pPr>
              <w:jc w:val="center"/>
              <w:rPr>
                <w:b/>
                <w:sz w:val="24"/>
                <w:szCs w:val="24"/>
              </w:rPr>
            </w:pPr>
            <w:r w:rsidRPr="002C67B7">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D6C479E" w14:textId="77777777" w:rsidR="00B34112" w:rsidRPr="002C67B7" w:rsidRDefault="00B34112" w:rsidP="00994B1A">
            <w:pPr>
              <w:jc w:val="center"/>
              <w:rPr>
                <w:b/>
                <w:sz w:val="24"/>
                <w:szCs w:val="24"/>
              </w:rPr>
            </w:pPr>
            <w:r w:rsidRPr="002C67B7">
              <w:rPr>
                <w:b/>
                <w:sz w:val="24"/>
                <w:szCs w:val="24"/>
              </w:rPr>
              <w:t>2021</w:t>
            </w:r>
          </w:p>
        </w:tc>
        <w:tc>
          <w:tcPr>
            <w:tcW w:w="135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E04547C" w14:textId="77777777" w:rsidR="00B34112" w:rsidRPr="002C67B7" w:rsidRDefault="00B34112"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9FBF4" w14:textId="77777777" w:rsidR="00B34112" w:rsidRPr="00EF7825" w:rsidRDefault="00B34112" w:rsidP="00994B1A">
            <w:pPr>
              <w:jc w:val="both"/>
              <w:rPr>
                <w:sz w:val="24"/>
                <w:szCs w:val="24"/>
              </w:rPr>
            </w:pPr>
          </w:p>
        </w:tc>
      </w:tr>
      <w:tr w:rsidR="00B34112" w:rsidRPr="00EF7825" w14:paraId="317274B0" w14:textId="77777777" w:rsidTr="00994B1A">
        <w:tc>
          <w:tcPr>
            <w:tcW w:w="2498" w:type="dxa"/>
            <w:tcBorders>
              <w:top w:val="single" w:sz="4" w:space="0" w:color="auto"/>
              <w:left w:val="single" w:sz="4" w:space="0" w:color="auto"/>
              <w:bottom w:val="single" w:sz="4" w:space="0" w:color="auto"/>
              <w:right w:val="single" w:sz="4" w:space="0" w:color="auto"/>
            </w:tcBorders>
          </w:tcPr>
          <w:p w14:paraId="43BAE4E0" w14:textId="77777777" w:rsidR="00B34112" w:rsidRPr="00EF7825" w:rsidRDefault="00B34112" w:rsidP="00994B1A">
            <w:pPr>
              <w:jc w:val="both"/>
              <w:rPr>
                <w:rFonts w:cstheme="minorHAnsi"/>
                <w:sz w:val="24"/>
                <w:szCs w:val="24"/>
              </w:rPr>
            </w:pPr>
            <w:r w:rsidRPr="00EF7825">
              <w:rPr>
                <w:sz w:val="24"/>
                <w:szCs w:val="24"/>
              </w:rPr>
              <w:t>Consultative meetings between the DOLE RO</w:t>
            </w:r>
            <w:r>
              <w:rPr>
                <w:sz w:val="24"/>
                <w:szCs w:val="24"/>
              </w:rPr>
              <w:t>, M/CSWDO,</w:t>
            </w:r>
            <w:r w:rsidRPr="00EF7825">
              <w:rPr>
                <w:sz w:val="24"/>
                <w:szCs w:val="24"/>
              </w:rPr>
              <w:t xml:space="preserve"> and M/CNO, and other stakeholders relevant to the implementation</w:t>
            </w:r>
          </w:p>
        </w:tc>
        <w:tc>
          <w:tcPr>
            <w:tcW w:w="1388" w:type="dxa"/>
            <w:tcBorders>
              <w:top w:val="single" w:sz="4" w:space="0" w:color="auto"/>
              <w:left w:val="single" w:sz="4" w:space="0" w:color="auto"/>
              <w:bottom w:val="single" w:sz="4" w:space="0" w:color="auto"/>
              <w:right w:val="single" w:sz="4" w:space="0" w:color="auto"/>
            </w:tcBorders>
          </w:tcPr>
          <w:p w14:paraId="73EB3A91" w14:textId="77777777" w:rsidR="00B34112" w:rsidRDefault="00B34112" w:rsidP="00994B1A">
            <w:pPr>
              <w:jc w:val="both"/>
              <w:rPr>
                <w:sz w:val="24"/>
                <w:szCs w:val="24"/>
              </w:rPr>
            </w:pPr>
            <w:r w:rsidRPr="00EF7825">
              <w:rPr>
                <w:sz w:val="24"/>
                <w:szCs w:val="24"/>
              </w:rPr>
              <w:t xml:space="preserve">DOLE-RO, </w:t>
            </w:r>
          </w:p>
          <w:p w14:paraId="2232BAAC" w14:textId="77777777" w:rsidR="00B34112" w:rsidRDefault="00B34112" w:rsidP="00994B1A">
            <w:pPr>
              <w:jc w:val="both"/>
              <w:rPr>
                <w:sz w:val="24"/>
                <w:szCs w:val="24"/>
              </w:rPr>
            </w:pPr>
            <w:r>
              <w:rPr>
                <w:sz w:val="24"/>
                <w:szCs w:val="24"/>
              </w:rPr>
              <w:t>M/CSWDO,</w:t>
            </w:r>
          </w:p>
          <w:p w14:paraId="0F3024D7" w14:textId="77777777" w:rsidR="00B34112" w:rsidRPr="00EF7825" w:rsidRDefault="00B34112"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4502031A" w14:textId="77777777" w:rsidR="00B34112" w:rsidRPr="00EF7825" w:rsidRDefault="00B3411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93DE2B8" w14:textId="77777777" w:rsidR="00B34112" w:rsidRPr="00EF7825" w:rsidRDefault="00B34112"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562FAAB9" w14:textId="77777777" w:rsidR="00B34112" w:rsidRPr="00EF7825" w:rsidRDefault="00B34112"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DB55B09" w14:textId="77777777" w:rsidR="00B34112" w:rsidRPr="00EF7825" w:rsidRDefault="00B34112" w:rsidP="00994B1A">
            <w:pPr>
              <w:jc w:val="both"/>
              <w:rPr>
                <w:sz w:val="24"/>
                <w:szCs w:val="24"/>
              </w:rPr>
            </w:pPr>
          </w:p>
        </w:tc>
      </w:tr>
      <w:tr w:rsidR="00B34112" w:rsidRPr="00EF7825" w14:paraId="1534B11C" w14:textId="77777777" w:rsidTr="00994B1A">
        <w:tc>
          <w:tcPr>
            <w:tcW w:w="2498" w:type="dxa"/>
            <w:tcBorders>
              <w:top w:val="single" w:sz="4" w:space="0" w:color="auto"/>
              <w:left w:val="single" w:sz="4" w:space="0" w:color="auto"/>
              <w:bottom w:val="single" w:sz="4" w:space="0" w:color="auto"/>
              <w:right w:val="single" w:sz="4" w:space="0" w:color="auto"/>
            </w:tcBorders>
          </w:tcPr>
          <w:p w14:paraId="0EF346B4" w14:textId="77777777" w:rsidR="00B34112" w:rsidRPr="00EF7825" w:rsidRDefault="00B34112" w:rsidP="00994B1A">
            <w:pPr>
              <w:jc w:val="both"/>
              <w:rPr>
                <w:rFonts w:cstheme="minorHAnsi"/>
                <w:sz w:val="24"/>
                <w:szCs w:val="24"/>
              </w:rPr>
            </w:pPr>
            <w:r w:rsidRPr="00EF7825">
              <w:rPr>
                <w:sz w:val="24"/>
                <w:szCs w:val="24"/>
              </w:rPr>
              <w:lastRenderedPageBreak/>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25EC14CD" w14:textId="77777777" w:rsidR="00B34112" w:rsidRPr="00EF7825" w:rsidRDefault="00B34112"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6CE6B2CB" w14:textId="77777777" w:rsidR="00B34112" w:rsidRPr="00EF7825" w:rsidRDefault="00B3411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69660A08" w14:textId="77777777" w:rsidR="00B34112" w:rsidRPr="00EF7825" w:rsidRDefault="00B34112"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0A9BD184" w14:textId="77777777" w:rsidR="00B34112" w:rsidRPr="00EF7825" w:rsidRDefault="00B34112"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16C16B0E" w14:textId="77777777" w:rsidR="00B34112" w:rsidRPr="00EF7825" w:rsidRDefault="00B34112" w:rsidP="00994B1A">
            <w:pPr>
              <w:jc w:val="both"/>
              <w:rPr>
                <w:sz w:val="24"/>
                <w:szCs w:val="24"/>
              </w:rPr>
            </w:pPr>
          </w:p>
        </w:tc>
      </w:tr>
      <w:tr w:rsidR="00B34112" w:rsidRPr="00EF7825" w14:paraId="662E24D3" w14:textId="77777777" w:rsidTr="00994B1A">
        <w:tc>
          <w:tcPr>
            <w:tcW w:w="2498" w:type="dxa"/>
            <w:tcBorders>
              <w:top w:val="single" w:sz="4" w:space="0" w:color="auto"/>
              <w:left w:val="single" w:sz="4" w:space="0" w:color="auto"/>
              <w:bottom w:val="single" w:sz="4" w:space="0" w:color="auto"/>
              <w:right w:val="single" w:sz="4" w:space="0" w:color="auto"/>
            </w:tcBorders>
          </w:tcPr>
          <w:p w14:paraId="217B3B6B" w14:textId="77777777" w:rsidR="00B34112" w:rsidRPr="00EF7825" w:rsidRDefault="00B34112" w:rsidP="00994B1A">
            <w:pPr>
              <w:jc w:val="both"/>
              <w:rPr>
                <w:rFonts w:cstheme="minorHAnsi"/>
                <w:sz w:val="24"/>
                <w:szCs w:val="24"/>
              </w:rPr>
            </w:pPr>
            <w:r w:rsidRPr="00EF7825">
              <w:rPr>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0FA32CD9" w14:textId="77777777" w:rsidR="00B34112" w:rsidRPr="00EF7825" w:rsidRDefault="00B34112" w:rsidP="00994B1A">
            <w:pPr>
              <w:jc w:val="both"/>
              <w:rPr>
                <w:sz w:val="24"/>
                <w:szCs w:val="24"/>
              </w:rPr>
            </w:pPr>
            <w:r w:rsidRPr="00EF7825">
              <w:rPr>
                <w:sz w:val="24"/>
                <w:szCs w:val="24"/>
              </w:rPr>
              <w:t>DOLE-RO</w:t>
            </w:r>
          </w:p>
        </w:tc>
        <w:tc>
          <w:tcPr>
            <w:tcW w:w="1254" w:type="dxa"/>
            <w:tcBorders>
              <w:top w:val="single" w:sz="4" w:space="0" w:color="auto"/>
              <w:left w:val="single" w:sz="4" w:space="0" w:color="auto"/>
              <w:bottom w:val="single" w:sz="4" w:space="0" w:color="auto"/>
              <w:right w:val="single" w:sz="4" w:space="0" w:color="auto"/>
            </w:tcBorders>
          </w:tcPr>
          <w:p w14:paraId="01FC446C" w14:textId="77777777" w:rsidR="00B34112" w:rsidRPr="00EF7825" w:rsidRDefault="00B3411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5D99091" w14:textId="77777777" w:rsidR="00B34112" w:rsidRPr="00EF7825" w:rsidRDefault="00B34112"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468BE065" w14:textId="77777777" w:rsidR="00B34112" w:rsidRPr="00EF7825" w:rsidRDefault="00B34112"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F2C6BBD" w14:textId="77777777" w:rsidR="00B34112" w:rsidRPr="00EF7825" w:rsidRDefault="00B34112" w:rsidP="00994B1A">
            <w:pPr>
              <w:jc w:val="both"/>
              <w:rPr>
                <w:sz w:val="24"/>
                <w:szCs w:val="24"/>
              </w:rPr>
            </w:pPr>
          </w:p>
        </w:tc>
      </w:tr>
      <w:tr w:rsidR="00B34112" w:rsidRPr="00EF7825" w14:paraId="470AAF12" w14:textId="77777777" w:rsidTr="00994B1A">
        <w:tc>
          <w:tcPr>
            <w:tcW w:w="2498" w:type="dxa"/>
            <w:tcBorders>
              <w:top w:val="single" w:sz="4" w:space="0" w:color="auto"/>
              <w:left w:val="single" w:sz="4" w:space="0" w:color="auto"/>
              <w:bottom w:val="single" w:sz="4" w:space="0" w:color="auto"/>
              <w:right w:val="single" w:sz="4" w:space="0" w:color="auto"/>
            </w:tcBorders>
          </w:tcPr>
          <w:p w14:paraId="1347938A" w14:textId="77777777" w:rsidR="00B34112" w:rsidRPr="00EF7825" w:rsidRDefault="00B34112" w:rsidP="00994B1A">
            <w:pPr>
              <w:jc w:val="both"/>
              <w:rPr>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3BF3C34A" w14:textId="77777777" w:rsidR="00B34112" w:rsidRPr="00EF7825" w:rsidRDefault="00B34112"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1197C387" w14:textId="77777777" w:rsidR="00B34112" w:rsidRPr="00EF7825" w:rsidRDefault="00B3411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634DD20" w14:textId="77777777" w:rsidR="00B34112" w:rsidRPr="00EF7825" w:rsidRDefault="00B34112"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3513C840" w14:textId="77777777" w:rsidR="00B34112" w:rsidRPr="00EF7825" w:rsidRDefault="00B34112"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2F61EDC" w14:textId="77777777" w:rsidR="00B34112" w:rsidRPr="00EF7825" w:rsidRDefault="00B34112" w:rsidP="00994B1A">
            <w:pPr>
              <w:jc w:val="both"/>
              <w:rPr>
                <w:sz w:val="24"/>
                <w:szCs w:val="24"/>
              </w:rPr>
            </w:pPr>
          </w:p>
        </w:tc>
      </w:tr>
      <w:tr w:rsidR="00B34112" w:rsidRPr="00EF7825" w14:paraId="1FD939E5" w14:textId="77777777" w:rsidTr="00994B1A">
        <w:tc>
          <w:tcPr>
            <w:tcW w:w="2498" w:type="dxa"/>
            <w:tcBorders>
              <w:top w:val="single" w:sz="4" w:space="0" w:color="auto"/>
              <w:left w:val="single" w:sz="4" w:space="0" w:color="auto"/>
              <w:bottom w:val="single" w:sz="4" w:space="0" w:color="auto"/>
              <w:right w:val="single" w:sz="4" w:space="0" w:color="auto"/>
            </w:tcBorders>
          </w:tcPr>
          <w:p w14:paraId="7FEB1483" w14:textId="77777777" w:rsidR="00B34112" w:rsidRPr="00EF7825" w:rsidRDefault="00B34112" w:rsidP="00994B1A">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787ED0A9" w14:textId="77777777" w:rsidR="00B34112" w:rsidRPr="00EF7825" w:rsidRDefault="00B34112" w:rsidP="00994B1A">
            <w:pPr>
              <w:jc w:val="both"/>
              <w:rPr>
                <w:sz w:val="24"/>
                <w:szCs w:val="24"/>
              </w:rPr>
            </w:pPr>
            <w:r w:rsidRPr="00EF7825">
              <w:rPr>
                <w:sz w:val="24"/>
                <w:szCs w:val="24"/>
              </w:rPr>
              <w:t>DOLE-RO, C/MNO</w:t>
            </w:r>
          </w:p>
        </w:tc>
        <w:tc>
          <w:tcPr>
            <w:tcW w:w="1254" w:type="dxa"/>
            <w:tcBorders>
              <w:top w:val="single" w:sz="4" w:space="0" w:color="auto"/>
              <w:left w:val="single" w:sz="4" w:space="0" w:color="auto"/>
              <w:bottom w:val="single" w:sz="4" w:space="0" w:color="auto"/>
              <w:right w:val="single" w:sz="4" w:space="0" w:color="auto"/>
            </w:tcBorders>
          </w:tcPr>
          <w:p w14:paraId="3417D2F7" w14:textId="77777777" w:rsidR="00B34112" w:rsidRPr="00EF7825" w:rsidRDefault="00B3411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1105130B" w14:textId="77777777" w:rsidR="00B34112" w:rsidRPr="00EF7825" w:rsidRDefault="00B34112"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0AB84126" w14:textId="77777777" w:rsidR="00B34112" w:rsidRPr="00EF7825" w:rsidRDefault="00B34112"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9A81277" w14:textId="77777777" w:rsidR="00B34112" w:rsidRPr="00EF7825" w:rsidRDefault="00B34112" w:rsidP="00994B1A">
            <w:pPr>
              <w:jc w:val="both"/>
              <w:rPr>
                <w:sz w:val="24"/>
                <w:szCs w:val="24"/>
              </w:rPr>
            </w:pPr>
          </w:p>
        </w:tc>
      </w:tr>
    </w:tbl>
    <w:p w14:paraId="1C8A1BA8" w14:textId="77777777" w:rsidR="00B34112" w:rsidRDefault="00B34112"/>
    <w:sectPr w:rsidR="00B341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4B26BF"/>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9F22679"/>
    <w:multiLevelType w:val="hybridMultilevel"/>
    <w:tmpl w:val="3E444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112"/>
    <w:rsid w:val="00B3411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83B5"/>
  <w15:chartTrackingRefBased/>
  <w15:docId w15:val="{C907C2C6-86A1-495F-8196-273506B02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3411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34112"/>
    <w:pPr>
      <w:spacing w:after="0" w:line="240" w:lineRule="auto"/>
    </w:pPr>
    <w:rPr>
      <w:lang w:val="en-US"/>
    </w:rPr>
  </w:style>
  <w:style w:type="character" w:customStyle="1" w:styleId="NoSpacingChar">
    <w:name w:val="No Spacing Char"/>
    <w:link w:val="NoSpacing"/>
    <w:uiPriority w:val="1"/>
    <w:locked/>
    <w:rsid w:val="00B34112"/>
    <w:rPr>
      <w:lang w:val="en-US"/>
    </w:rPr>
  </w:style>
  <w:style w:type="table" w:styleId="TableGrid">
    <w:name w:val="Table Grid"/>
    <w:basedOn w:val="TableNormal"/>
    <w:uiPriority w:val="39"/>
    <w:rsid w:val="00B3411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4112"/>
    <w:pPr>
      <w:ind w:left="720"/>
      <w:contextualSpacing/>
    </w:pPr>
  </w:style>
  <w:style w:type="paragraph" w:styleId="BalloonText">
    <w:name w:val="Balloon Text"/>
    <w:basedOn w:val="Normal"/>
    <w:link w:val="BalloonTextChar"/>
    <w:uiPriority w:val="99"/>
    <w:semiHidden/>
    <w:unhideWhenUsed/>
    <w:rsid w:val="00B341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12"/>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2019-10-03T03:38:00Z</dcterms:created>
  <dcterms:modified xsi:type="dcterms:W3CDTF">2019-10-03T03:44:00Z</dcterms:modified>
</cp:coreProperties>
</file>